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8D5" w:rsidRDefault="004158D5" w:rsidP="004158D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ПРЕСС-РЕЛИЗ</w:t>
      </w:r>
    </w:p>
    <w:p w:rsidR="004158D5" w:rsidRDefault="00F24089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536503">
        <w:rPr>
          <w:b/>
          <w:sz w:val="24"/>
          <w:szCs w:val="24"/>
        </w:rPr>
        <w:t xml:space="preserve"> июня </w:t>
      </w:r>
      <w:r w:rsidR="004158D5">
        <w:rPr>
          <w:b/>
          <w:sz w:val="24"/>
          <w:szCs w:val="24"/>
        </w:rPr>
        <w:t>201</w:t>
      </w:r>
      <w:r w:rsidR="004F1711">
        <w:rPr>
          <w:b/>
          <w:sz w:val="24"/>
          <w:szCs w:val="24"/>
        </w:rPr>
        <w:t>8</w:t>
      </w:r>
      <w:r w:rsidR="004158D5">
        <w:rPr>
          <w:b/>
          <w:sz w:val="24"/>
          <w:szCs w:val="24"/>
        </w:rPr>
        <w:t xml:space="preserve"> г.</w:t>
      </w:r>
    </w:p>
    <w:p w:rsidR="004158D5" w:rsidRDefault="00536503" w:rsidP="004158D5">
      <w:pPr>
        <w:rPr>
          <w:b/>
          <w:sz w:val="24"/>
          <w:szCs w:val="24"/>
        </w:rPr>
      </w:pPr>
      <w:r>
        <w:rPr>
          <w:b/>
          <w:sz w:val="24"/>
          <w:szCs w:val="24"/>
        </w:rPr>
        <w:t>г</w:t>
      </w:r>
      <w:r w:rsidR="004158D5">
        <w:rPr>
          <w:b/>
          <w:sz w:val="24"/>
          <w:szCs w:val="24"/>
        </w:rPr>
        <w:t>. Астана</w:t>
      </w:r>
    </w:p>
    <w:p w:rsidR="00F24089" w:rsidRPr="00F24089" w:rsidRDefault="00F24089" w:rsidP="00F24089">
      <w:pPr>
        <w:jc w:val="center"/>
        <w:rPr>
          <w:b/>
          <w:sz w:val="24"/>
          <w:szCs w:val="24"/>
        </w:rPr>
      </w:pPr>
      <w:bookmarkStart w:id="0" w:name="_GoBack"/>
      <w:r w:rsidRPr="00F24089">
        <w:rPr>
          <w:b/>
          <w:sz w:val="24"/>
          <w:szCs w:val="24"/>
        </w:rPr>
        <w:t>ИПДО повышает информированность общества</w:t>
      </w:r>
    </w:p>
    <w:bookmarkEnd w:id="0"/>
    <w:p w:rsidR="00F24089" w:rsidRPr="00F24089" w:rsidRDefault="00F24089" w:rsidP="00F24089">
      <w:pPr>
        <w:jc w:val="both"/>
        <w:rPr>
          <w:b/>
          <w:sz w:val="24"/>
          <w:szCs w:val="24"/>
        </w:rPr>
      </w:pPr>
      <w:r w:rsidRPr="00F24089">
        <w:rPr>
          <w:b/>
          <w:sz w:val="24"/>
          <w:szCs w:val="24"/>
        </w:rPr>
        <w:t xml:space="preserve">В Казахстане в реализации Инициативы прозрачности добывающих отраслей (ИПДО) на сегодня участвуют 90 компаний ГМК — как крупных, так и средних, доход которых превышает 100 млн. тенге в год. Такие данные привел заместитель исполнительного директора АГМП Максим Кононов в своем выступлении на брифинге в Службе центральных коммуникаций с участием Главы Международного Секретариата ИПДО Йонаса </w:t>
      </w:r>
      <w:proofErr w:type="spellStart"/>
      <w:r w:rsidRPr="00F24089">
        <w:rPr>
          <w:b/>
          <w:sz w:val="24"/>
          <w:szCs w:val="24"/>
        </w:rPr>
        <w:t>Моберга</w:t>
      </w:r>
      <w:proofErr w:type="spellEnd"/>
      <w:r w:rsidRPr="00F24089">
        <w:rPr>
          <w:b/>
          <w:sz w:val="24"/>
          <w:szCs w:val="24"/>
        </w:rPr>
        <w:t xml:space="preserve"> и членов Национального Совета Заинтересованных Сторон Республики Казахстан.</w:t>
      </w:r>
    </w:p>
    <w:p w:rsidR="00F24089" w:rsidRPr="00F24089" w:rsidRDefault="00F24089" w:rsidP="00F24089">
      <w:pPr>
        <w:jc w:val="both"/>
        <w:rPr>
          <w:sz w:val="24"/>
          <w:szCs w:val="24"/>
        </w:rPr>
      </w:pPr>
      <w:r w:rsidRPr="00F24089">
        <w:rPr>
          <w:sz w:val="24"/>
          <w:szCs w:val="24"/>
        </w:rPr>
        <w:t>Спикер отметил, что придание Казахстану в 2013 году статуса страны — последователя ИПДО оказало влияние на инвестиционную привлекательность республики в глазах мирового сообщества.</w:t>
      </w:r>
    </w:p>
    <w:p w:rsidR="00F24089" w:rsidRPr="00F24089" w:rsidRDefault="00F24089" w:rsidP="00F24089">
      <w:pPr>
        <w:jc w:val="both"/>
        <w:rPr>
          <w:sz w:val="24"/>
          <w:szCs w:val="24"/>
        </w:rPr>
      </w:pPr>
      <w:r w:rsidRPr="00F24089">
        <w:rPr>
          <w:sz w:val="24"/>
          <w:szCs w:val="24"/>
        </w:rPr>
        <w:t>Проведение в июне текущего года в Астане Всемирного Горного Конгресса — это еще один шаг навстречу инвесторам. Самое масштабное мероприятие отрасли   позволит показать возможности горно-металлургической промышленности Казахстана, продемонстрировать последние изменения в законодательстве.</w:t>
      </w:r>
    </w:p>
    <w:p w:rsidR="00F24089" w:rsidRPr="00F24089" w:rsidRDefault="00F24089" w:rsidP="00F24089">
      <w:pPr>
        <w:jc w:val="both"/>
        <w:rPr>
          <w:sz w:val="24"/>
          <w:szCs w:val="24"/>
        </w:rPr>
      </w:pPr>
      <w:r w:rsidRPr="00F24089">
        <w:rPr>
          <w:sz w:val="24"/>
          <w:szCs w:val="24"/>
        </w:rPr>
        <w:t>Так, Кодекс о недрах и недропользовании, который вступит в силу через месяц, в том числе направлен на дальнейшее развитие Инициативы прозрачности. В документе, в частности, предусматривается предоставление, наряду со сведениями о налоговых и социальных платежах, данных о собственниках — бенефициарах компаний.</w:t>
      </w:r>
    </w:p>
    <w:p w:rsidR="00F24089" w:rsidRPr="00F24089" w:rsidRDefault="00F24089" w:rsidP="00F24089">
      <w:pPr>
        <w:jc w:val="both"/>
        <w:rPr>
          <w:sz w:val="24"/>
          <w:szCs w:val="24"/>
        </w:rPr>
      </w:pPr>
      <w:r w:rsidRPr="00F24089">
        <w:rPr>
          <w:sz w:val="24"/>
          <w:szCs w:val="24"/>
        </w:rPr>
        <w:t xml:space="preserve">О приверженности предприятий ГМК принципам прозрачности и </w:t>
      </w:r>
      <w:proofErr w:type="spellStart"/>
      <w:r w:rsidRPr="00F24089">
        <w:rPr>
          <w:sz w:val="24"/>
          <w:szCs w:val="24"/>
        </w:rPr>
        <w:t>транспарентности</w:t>
      </w:r>
      <w:proofErr w:type="spellEnd"/>
      <w:r w:rsidRPr="00F24089">
        <w:rPr>
          <w:sz w:val="24"/>
          <w:szCs w:val="24"/>
        </w:rPr>
        <w:t xml:space="preserve"> свидетельствует то, что 13 компаний отрасли </w:t>
      </w:r>
      <w:proofErr w:type="spellStart"/>
      <w:r w:rsidRPr="00F24089">
        <w:rPr>
          <w:sz w:val="24"/>
          <w:szCs w:val="24"/>
        </w:rPr>
        <w:t>листингуются</w:t>
      </w:r>
      <w:proofErr w:type="spellEnd"/>
      <w:r w:rsidRPr="00F24089">
        <w:rPr>
          <w:sz w:val="24"/>
          <w:szCs w:val="24"/>
        </w:rPr>
        <w:t xml:space="preserve"> на бирже KASE, есть компании, которые </w:t>
      </w:r>
      <w:proofErr w:type="spellStart"/>
      <w:r w:rsidRPr="00F24089">
        <w:rPr>
          <w:sz w:val="24"/>
          <w:szCs w:val="24"/>
        </w:rPr>
        <w:t>листингуются</w:t>
      </w:r>
      <w:proofErr w:type="spellEnd"/>
      <w:r w:rsidRPr="00F24089">
        <w:rPr>
          <w:sz w:val="24"/>
          <w:szCs w:val="24"/>
        </w:rPr>
        <w:t xml:space="preserve"> на Лондонской бирже. Все это в совокупности повышает открытость отрасли перед инвесторами.</w:t>
      </w:r>
    </w:p>
    <w:p w:rsidR="00F24089" w:rsidRPr="00F24089" w:rsidRDefault="00F24089" w:rsidP="00F24089">
      <w:pPr>
        <w:jc w:val="both"/>
        <w:rPr>
          <w:sz w:val="24"/>
          <w:szCs w:val="24"/>
        </w:rPr>
      </w:pPr>
      <w:r w:rsidRPr="00F24089">
        <w:rPr>
          <w:sz w:val="24"/>
          <w:szCs w:val="24"/>
        </w:rPr>
        <w:t xml:space="preserve">— Преимущества реализации Инициативы прозрачности АГМП видит в том, что она предоставляет компаниям возможность донесения полной и объективной информации до всех заинтересованных сторон, — подчеркнул М. Кононов. — А проинформировать нам </w:t>
      </w:r>
      <w:proofErr w:type="gramStart"/>
      <w:r w:rsidRPr="00F24089">
        <w:rPr>
          <w:sz w:val="24"/>
          <w:szCs w:val="24"/>
        </w:rPr>
        <w:t>есть</w:t>
      </w:r>
      <w:proofErr w:type="gramEnd"/>
      <w:r w:rsidRPr="00F24089">
        <w:rPr>
          <w:sz w:val="24"/>
          <w:szCs w:val="24"/>
        </w:rPr>
        <w:t xml:space="preserve"> о чем. Так, по итогам прошлого года горно-металлургическая отрасль, являясь одной из </w:t>
      </w:r>
      <w:proofErr w:type="spellStart"/>
      <w:r w:rsidRPr="00F24089">
        <w:rPr>
          <w:sz w:val="24"/>
          <w:szCs w:val="24"/>
        </w:rPr>
        <w:t>бюджетобразующих</w:t>
      </w:r>
      <w:proofErr w:type="spellEnd"/>
      <w:r w:rsidRPr="00F24089">
        <w:rPr>
          <w:sz w:val="24"/>
          <w:szCs w:val="24"/>
        </w:rPr>
        <w:t>, пополнила бюджет республики на 724 млрд. тенге. Что касается социальных обязательств, – то многие компании ГМК являются градообразующими. При этом они не только соблюдают обязательства, прописанные у них в контрактах, но и по объемам оказываемой социальной поддержки превышают их. Все это важно показать общественности, потому что из подобных составляющих складывается имидж отрасли.</w:t>
      </w:r>
    </w:p>
    <w:p w:rsidR="00F24089" w:rsidRPr="00F24089" w:rsidRDefault="00F24089" w:rsidP="00F24089">
      <w:pPr>
        <w:jc w:val="both"/>
        <w:rPr>
          <w:sz w:val="24"/>
          <w:szCs w:val="24"/>
        </w:rPr>
      </w:pPr>
      <w:r w:rsidRPr="00F24089">
        <w:rPr>
          <w:sz w:val="24"/>
          <w:szCs w:val="24"/>
        </w:rPr>
        <w:t xml:space="preserve">По словам </w:t>
      </w:r>
      <w:proofErr w:type="spellStart"/>
      <w:r w:rsidRPr="00F24089">
        <w:rPr>
          <w:sz w:val="24"/>
          <w:szCs w:val="24"/>
        </w:rPr>
        <w:t>М.Кононова</w:t>
      </w:r>
      <w:proofErr w:type="spellEnd"/>
      <w:r w:rsidRPr="00F24089">
        <w:rPr>
          <w:sz w:val="24"/>
          <w:szCs w:val="24"/>
        </w:rPr>
        <w:t>, ещё одной сферой, где в Казахстане было бы полезно внедрение принципов ИПДО являются экологические платежи предприятий.</w:t>
      </w:r>
    </w:p>
    <w:p w:rsidR="00F24089" w:rsidRPr="00F24089" w:rsidRDefault="00F24089" w:rsidP="00F24089">
      <w:pPr>
        <w:jc w:val="both"/>
        <w:rPr>
          <w:sz w:val="24"/>
          <w:szCs w:val="24"/>
        </w:rPr>
      </w:pPr>
      <w:r w:rsidRPr="00F24089">
        <w:rPr>
          <w:sz w:val="24"/>
          <w:szCs w:val="24"/>
        </w:rPr>
        <w:t xml:space="preserve">— На сегодня они выплачиваются в местные бюджеты и тратятся не на улучшение экологической ситуации, а на другие проекты.  Как раз ИПДО в этом вопросе может сыграть значимую роль, показав возможность развития </w:t>
      </w:r>
      <w:r w:rsidRPr="00F24089">
        <w:rPr>
          <w:sz w:val="24"/>
          <w:szCs w:val="24"/>
        </w:rPr>
        <w:lastRenderedPageBreak/>
        <w:t>различных сценариев, и вовлечь общественность в эту дискуссию. Потому что вопрос экологии — один из важнейших на повестке дня, — подчеркнул в своём докладе заместитель исполнительного директора.</w:t>
      </w:r>
    </w:p>
    <w:p w:rsidR="00F4025A" w:rsidRPr="004F1711" w:rsidRDefault="00F4025A" w:rsidP="00F24089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Пресс</w:t>
      </w:r>
      <w:r w:rsidRPr="004F1711">
        <w:rPr>
          <w:b/>
          <w:sz w:val="24"/>
          <w:szCs w:val="24"/>
        </w:rPr>
        <w:t>-</w:t>
      </w:r>
      <w:r w:rsidRPr="00F4025A">
        <w:rPr>
          <w:b/>
          <w:sz w:val="24"/>
          <w:szCs w:val="24"/>
        </w:rPr>
        <w:t>служба</w:t>
      </w:r>
      <w:r w:rsidRPr="004F1711">
        <w:rPr>
          <w:b/>
          <w:sz w:val="24"/>
          <w:szCs w:val="24"/>
        </w:rPr>
        <w:t xml:space="preserve"> </w:t>
      </w:r>
      <w:r w:rsidRPr="00F4025A">
        <w:rPr>
          <w:b/>
          <w:sz w:val="24"/>
          <w:szCs w:val="24"/>
        </w:rPr>
        <w:t>АГМП</w:t>
      </w:r>
    </w:p>
    <w:p w:rsidR="00F4025A" w:rsidRPr="004F1711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Тел</w:t>
      </w:r>
      <w:r w:rsidRPr="004F1711">
        <w:rPr>
          <w:sz w:val="24"/>
          <w:szCs w:val="24"/>
        </w:rPr>
        <w:t>.: 8 (7172) 689</w:t>
      </w:r>
      <w:r>
        <w:rPr>
          <w:sz w:val="24"/>
          <w:szCs w:val="24"/>
          <w:lang w:val="en-US"/>
        </w:rPr>
        <w:t> </w:t>
      </w:r>
      <w:r w:rsidRPr="004F1711">
        <w:rPr>
          <w:sz w:val="24"/>
          <w:szCs w:val="24"/>
        </w:rPr>
        <w:t>6</w:t>
      </w:r>
      <w:r>
        <w:rPr>
          <w:sz w:val="24"/>
          <w:szCs w:val="24"/>
        </w:rPr>
        <w:t>05</w:t>
      </w:r>
      <w:r w:rsidRPr="004F1711">
        <w:rPr>
          <w:sz w:val="24"/>
          <w:szCs w:val="24"/>
        </w:rPr>
        <w:t xml:space="preserve"> </w:t>
      </w:r>
    </w:p>
    <w:p w:rsidR="00F4025A" w:rsidRDefault="00EE5D52" w:rsidP="00F4025A">
      <w:pPr>
        <w:jc w:val="both"/>
        <w:rPr>
          <w:sz w:val="24"/>
          <w:szCs w:val="24"/>
        </w:rPr>
      </w:pPr>
      <w:r>
        <w:rPr>
          <w:sz w:val="24"/>
          <w:szCs w:val="24"/>
        </w:rPr>
        <w:t>8 701 027 89 74</w:t>
      </w:r>
    </w:p>
    <w:p w:rsidR="00EE5D52" w:rsidRPr="00EE5D52" w:rsidRDefault="00EE5D52" w:rsidP="00F4025A">
      <w:pPr>
        <w:jc w:val="both"/>
        <w:rPr>
          <w:sz w:val="24"/>
          <w:szCs w:val="24"/>
        </w:rPr>
      </w:pPr>
    </w:p>
    <w:p w:rsidR="00F4025A" w:rsidRPr="00F4025A" w:rsidRDefault="00F4025A" w:rsidP="00F4025A">
      <w:pPr>
        <w:jc w:val="both"/>
        <w:rPr>
          <w:b/>
          <w:sz w:val="24"/>
          <w:szCs w:val="24"/>
        </w:rPr>
      </w:pPr>
      <w:r w:rsidRPr="00F4025A">
        <w:rPr>
          <w:b/>
          <w:sz w:val="24"/>
          <w:szCs w:val="24"/>
        </w:rPr>
        <w:t>Об АГМП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 xml:space="preserve">ОЮЛ «Ассоциация горнодобывающих и горно-металлургических предприятий» создана в 2005 году по инициативе предприятий горнорудного сектора Республики Казахстан. На сегодняшний день АГМП является крупнейшим отраслевым объединением Казахстана, в состав которого входят более </w:t>
      </w:r>
      <w:r>
        <w:rPr>
          <w:sz w:val="24"/>
          <w:szCs w:val="24"/>
        </w:rPr>
        <w:t>100</w:t>
      </w:r>
      <w:r w:rsidRPr="00F4025A">
        <w:rPr>
          <w:sz w:val="24"/>
          <w:szCs w:val="24"/>
        </w:rPr>
        <w:t xml:space="preserve"> компаний черной и цветной металлургии, урановой и угольной промышленности.</w:t>
      </w:r>
    </w:p>
    <w:p w:rsidR="00F4025A" w:rsidRPr="00F4025A" w:rsidRDefault="00F4025A" w:rsidP="00F4025A">
      <w:pPr>
        <w:jc w:val="both"/>
        <w:rPr>
          <w:sz w:val="24"/>
          <w:szCs w:val="24"/>
        </w:rPr>
      </w:pPr>
    </w:p>
    <w:p w:rsidR="004A558E" w:rsidRPr="004158D5" w:rsidRDefault="00F4025A" w:rsidP="004F1711">
      <w:pPr>
        <w:jc w:val="both"/>
        <w:rPr>
          <w:sz w:val="24"/>
          <w:szCs w:val="24"/>
        </w:rPr>
      </w:pPr>
      <w:r w:rsidRPr="00F4025A">
        <w:rPr>
          <w:sz w:val="24"/>
          <w:szCs w:val="24"/>
        </w:rPr>
        <w:t>Ассоциация аккредитована в Национальной палате предпринимателей, а также в 7 министерствах и ведомствах, входит в состав основных рабочих групп в качестве единого представителя отрасли и выступает там как полномочный представитель работодателей в процессе социального партнерства.</w:t>
      </w:r>
    </w:p>
    <w:sectPr w:rsidR="004A558E" w:rsidRPr="004158D5" w:rsidSect="00C51F7B">
      <w:headerReference w:type="default" r:id="rId6"/>
      <w:footerReference w:type="default" r:id="rId7"/>
      <w:pgSz w:w="11906" w:h="16838"/>
      <w:pgMar w:top="1134" w:right="140" w:bottom="1134" w:left="142" w:header="708" w:footer="3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60AC" w:rsidRDefault="006A60AC" w:rsidP="00DE2BF8">
      <w:pPr>
        <w:spacing w:after="0" w:line="240" w:lineRule="auto"/>
      </w:pPr>
      <w:r>
        <w:separator/>
      </w:r>
    </w:p>
  </w:endnote>
  <w:endnote w:type="continuationSeparator" w:id="0">
    <w:p w:rsidR="006A60AC" w:rsidRDefault="006A60AC" w:rsidP="00DE2B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F7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E6ACE1C" wp14:editId="7271D56C">
              <wp:simplePos x="0" y="0"/>
              <wp:positionH relativeFrom="column">
                <wp:posOffset>-106045</wp:posOffset>
              </wp:positionH>
              <wp:positionV relativeFrom="paragraph">
                <wp:posOffset>49199</wp:posOffset>
              </wp:positionV>
              <wp:extent cx="7593496" cy="0"/>
              <wp:effectExtent l="0" t="19050" r="26670" b="19050"/>
              <wp:wrapNone/>
              <wp:docPr id="10" name="Прямая соединительная линия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A7C2E20" id="Прямая соединительная линия 1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3.85pt" to="589.5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" strokecolor="#00b0f0" strokeweight="2.75pt">
              <v:stroke joinstyle="miter"/>
            </v:line>
          </w:pict>
        </mc:Fallback>
      </mc:AlternateContent>
    </w:r>
  </w:p>
  <w:p w:rsidR="00DE2BF8" w:rsidRPr="007D6FFB" w:rsidRDefault="00C51F7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 wp14:anchorId="3F8C33F1" wp14:editId="00B169DD">
          <wp:simplePos x="0" y="0"/>
          <wp:positionH relativeFrom="column">
            <wp:posOffset>5952655</wp:posOffset>
          </wp:positionH>
          <wp:positionV relativeFrom="paragraph">
            <wp:posOffset>37465</wp:posOffset>
          </wp:positionV>
          <wp:extent cx="1463040" cy="1371553"/>
          <wp:effectExtent l="0" t="0" r="3810" b="635"/>
          <wp:wrapNone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3040" cy="13715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2BF8" w:rsidRPr="007D6FFB"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  <w:t>Пресс служба АГМП</w:t>
    </w:r>
  </w:p>
  <w:p w:rsidR="007D6FFB" w:rsidRPr="007D6FFB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val="kk-KZ" w:eastAsia="ru-RU"/>
      </w:rPr>
    </w:pPr>
  </w:p>
  <w:p w:rsidR="007D6FFB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 xml:space="preserve">РЕСПУБЛИКАНСКАЯ АССОЦИАЦИЯ ГОРНОДОБЫВАЮЩИХ </w:t>
    </w:r>
  </w:p>
  <w:p w:rsidR="00DE2BF8" w:rsidRPr="007D6FFB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  <w:r w:rsidRPr="007D6FFB"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  <w:t>И ГОРНО-МЕТАЛЛУРГИЧЕСКИХ ПРЕДПРИЯТИЙ</w:t>
    </w:r>
  </w:p>
  <w:p w:rsidR="00DE2BF8" w:rsidRPr="00DE2BF8" w:rsidRDefault="007D6FFB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eastAsia="ru-RU"/>
      </w:rPr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793017" wp14:editId="4736D37F">
              <wp:simplePos x="0" y="0"/>
              <wp:positionH relativeFrom="column">
                <wp:posOffset>-106045</wp:posOffset>
              </wp:positionH>
              <wp:positionV relativeFrom="paragraph">
                <wp:posOffset>98756</wp:posOffset>
              </wp:positionV>
              <wp:extent cx="3705308" cy="0"/>
              <wp:effectExtent l="0" t="19050" r="28575" b="19050"/>
              <wp:wrapNone/>
              <wp:docPr id="1" name="Прямая соединительная линия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05308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0475214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35pt,7.8pt" to="283.4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" strokecolor="#00b0f0" strokeweight="2.75pt">
              <v:stroke joinstyle="miter"/>
            </v:line>
          </w:pict>
        </mc:Fallback>
      </mc:AlternateContent>
    </w:r>
  </w:p>
  <w:p w:rsidR="00DE2BF8" w:rsidRDefault="00DE2BF8" w:rsidP="00DE2BF8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F79646"/>
        <w:sz w:val="18"/>
        <w:szCs w:val="18"/>
        <w:lang w:val="kk-KZ" w:eastAsia="ru-RU"/>
      </w:rPr>
    </w:pPr>
  </w:p>
  <w:tbl>
    <w:tblPr>
      <w:tblStyle w:val="a8"/>
      <w:tblW w:w="0" w:type="auto"/>
      <w:tblInd w:w="-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35"/>
      <w:gridCol w:w="2852"/>
    </w:tblGrid>
    <w:tr w:rsidR="00C51F7B" w:rsidTr="00C51F7B">
      <w:trPr>
        <w:trHeight w:val="247"/>
      </w:trPr>
      <w:tc>
        <w:tcPr>
          <w:tcW w:w="2835" w:type="dxa"/>
        </w:tcPr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Т: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</w:t>
          </w:r>
          <w:r w:rsidRPr="007E25E3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 xml:space="preserve">) </w:t>
          </w:r>
          <w:r w:rsidRPr="004158D5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689 601</w:t>
          </w:r>
        </w:p>
        <w:p w:rsidR="00C51F7B" w:rsidRPr="004158D5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Ф:</w:t>
          </w:r>
          <w:r w:rsidRPr="00C51F7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+7 (7172)</w:t>
          </w:r>
          <w:r w:rsidRPr="00C51F7B">
            <w:rPr>
              <w:rFonts w:ascii="Arial" w:hAnsi="Arial" w:cs="Arial"/>
              <w:noProof/>
              <w:sz w:val="18"/>
              <w:szCs w:val="18"/>
              <w:lang w:eastAsia="ru-RU"/>
            </w:rPr>
            <w:t xml:space="preserve"> </w:t>
          </w:r>
          <w:r w:rsidRPr="004158D5">
            <w:rPr>
              <w:rFonts w:ascii="Arial" w:hAnsi="Arial" w:cs="Arial"/>
              <w:noProof/>
              <w:color w:val="525252" w:themeColor="accent3" w:themeShade="80"/>
              <w:sz w:val="18"/>
              <w:szCs w:val="18"/>
              <w:lang w:eastAsia="ru-RU"/>
            </w:rPr>
            <w:t>689 602</w:t>
          </w:r>
        </w:p>
        <w:p w:rsidR="00C51F7B" w:rsidRPr="007D6FFB" w:rsidRDefault="00C51F7B" w:rsidP="00C51F7B">
          <w:pPr>
            <w:shd w:val="clear" w:color="auto" w:fill="FFFFFF"/>
            <w:rPr>
              <w:rFonts w:ascii="Arial" w:eastAsia="Times New Roman" w:hAnsi="Arial" w:cs="Arial"/>
              <w:color w:val="00B0F0"/>
              <w:sz w:val="19"/>
              <w:szCs w:val="19"/>
              <w:lang w:eastAsia="ru-RU"/>
            </w:rPr>
          </w:pP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val="en-US" w:eastAsia="ru-RU"/>
            </w:rPr>
            <w:t>E</w:t>
          </w:r>
          <w:r w:rsidRPr="007D6FFB"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  <w:t>: </w:t>
          </w:r>
          <w:r w:rsidRPr="007D6FFB">
            <w:rPr>
              <w:rFonts w:ascii="Arial" w:eastAsia="Times New Roman" w:hAnsi="Arial" w:cs="Arial"/>
              <w:color w:val="00B0F0"/>
              <w:sz w:val="18"/>
              <w:szCs w:val="18"/>
              <w:lang w:eastAsia="ru-RU"/>
            </w:rPr>
            <w:t> 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agmp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info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@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gmail</w:t>
          </w:r>
          <w:r w:rsidRPr="007D6FF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eastAsia="ru-RU"/>
            </w:rPr>
            <w:t>.</w:t>
          </w:r>
          <w:r w:rsidRPr="00C51F7B">
            <w:rPr>
              <w:rFonts w:ascii="Arial" w:eastAsia="Times New Roman" w:hAnsi="Arial" w:cs="Arial"/>
              <w:color w:val="525252" w:themeColor="accent3" w:themeShade="80"/>
              <w:sz w:val="18"/>
              <w:szCs w:val="18"/>
              <w:lang w:val="en-US" w:eastAsia="ru-RU"/>
            </w:rPr>
            <w:t>com</w:t>
          </w:r>
        </w:p>
        <w:p w:rsidR="00C51F7B" w:rsidRDefault="00C51F7B" w:rsidP="007D6FFB">
          <w:pPr>
            <w:rPr>
              <w:rFonts w:ascii="Arial" w:eastAsia="Times New Roman" w:hAnsi="Arial" w:cs="Arial"/>
              <w:b/>
              <w:bCs/>
              <w:color w:val="00B0F0"/>
              <w:sz w:val="18"/>
              <w:szCs w:val="18"/>
              <w:lang w:eastAsia="ru-RU"/>
            </w:rPr>
          </w:pPr>
        </w:p>
      </w:tc>
      <w:tc>
        <w:tcPr>
          <w:tcW w:w="2852" w:type="dxa"/>
        </w:tcPr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Республика Казахстан,</w:t>
          </w:r>
        </w:p>
        <w:p w:rsidR="007E25E3" w:rsidRPr="007E25E3" w:rsidRDefault="007E25E3" w:rsidP="007E25E3">
          <w:pPr>
            <w:rPr>
              <w:rFonts w:ascii="Arial" w:hAnsi="Arial" w:cs="Arial"/>
              <w:color w:val="525252" w:themeColor="accent3" w:themeShade="80"/>
              <w:sz w:val="18"/>
              <w:szCs w:val="18"/>
            </w:rPr>
          </w:pPr>
          <w:r w:rsidRPr="007E25E3">
            <w:rPr>
              <w:rFonts w:ascii="Arial" w:hAnsi="Arial" w:cs="Arial"/>
              <w:color w:val="525252" w:themeColor="accent3" w:themeShade="80"/>
              <w:sz w:val="18"/>
              <w:szCs w:val="18"/>
            </w:rPr>
            <w:t>г. Астана, ул. Д. Кунаева 12/1</w:t>
          </w:r>
        </w:p>
        <w:p w:rsidR="00C51F7B" w:rsidRPr="007E25E3" w:rsidRDefault="007E25E3" w:rsidP="007D6FFB">
          <w:pPr>
            <w:rPr>
              <w:rFonts w:ascii="Arial" w:hAnsi="Arial" w:cs="Arial"/>
              <w:sz w:val="18"/>
              <w:szCs w:val="18"/>
            </w:rPr>
          </w:pPr>
          <w:r w:rsidRPr="007E25E3">
            <w:rPr>
              <w:rFonts w:ascii="Arial" w:hAnsi="Arial" w:cs="Arial"/>
              <w:color w:val="00B0F0"/>
              <w:sz w:val="18"/>
              <w:szCs w:val="18"/>
            </w:rPr>
            <w:t>www.agmp.kz</w:t>
          </w:r>
        </w:p>
      </w:tc>
    </w:tr>
  </w:tbl>
  <w:p w:rsidR="00C51F7B" w:rsidRDefault="00C51F7B" w:rsidP="00C51F7B">
    <w:pPr>
      <w:shd w:val="clear" w:color="auto" w:fill="FFFFFF"/>
      <w:spacing w:after="0" w:line="240" w:lineRule="auto"/>
      <w:rPr>
        <w:rFonts w:ascii="Arial" w:eastAsia="Times New Roman" w:hAnsi="Arial" w:cs="Arial"/>
        <w:b/>
        <w:bCs/>
        <w:color w:val="00B0F0"/>
        <w:sz w:val="18"/>
        <w:szCs w:val="18"/>
        <w:lang w:eastAsia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60AC" w:rsidRDefault="006A60AC" w:rsidP="00DE2BF8">
      <w:pPr>
        <w:spacing w:after="0" w:line="240" w:lineRule="auto"/>
      </w:pPr>
      <w:r>
        <w:separator/>
      </w:r>
    </w:p>
  </w:footnote>
  <w:footnote w:type="continuationSeparator" w:id="0">
    <w:p w:rsidR="006A60AC" w:rsidRDefault="006A60AC" w:rsidP="00DE2B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noProof/>
        <w:lang w:eastAsia="ru-RU"/>
      </w:rPr>
      <w:drawing>
        <wp:anchor distT="0" distB="0" distL="114300" distR="114300" simplePos="0" relativeHeight="251664384" behindDoc="0" locked="0" layoutInCell="1" allowOverlap="1" wp14:anchorId="0AA7FC08" wp14:editId="697C638B">
          <wp:simplePos x="0" y="0"/>
          <wp:positionH relativeFrom="column">
            <wp:posOffset>3220589</wp:posOffset>
          </wp:positionH>
          <wp:positionV relativeFrom="paragraph">
            <wp:posOffset>-291924</wp:posOffset>
          </wp:positionV>
          <wp:extent cx="756771" cy="709448"/>
          <wp:effectExtent l="0" t="0" r="5715" b="0"/>
          <wp:wrapNone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512x51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575" cy="7177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p w:rsidR="00434963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</w:p>
  <w:p w:rsidR="00DE2BF8" w:rsidRDefault="00434963" w:rsidP="00434963">
    <w:pPr>
      <w:pStyle w:val="a3"/>
      <w:tabs>
        <w:tab w:val="clear" w:pos="4677"/>
        <w:tab w:val="clear" w:pos="9355"/>
        <w:tab w:val="left" w:pos="3997"/>
        <w:tab w:val="left" w:pos="5313"/>
      </w:tabs>
    </w:pPr>
    <w:r>
      <w:rPr>
        <w:rFonts w:ascii="Arial" w:eastAsia="Times New Roman" w:hAnsi="Arial" w:cs="Arial"/>
        <w:b/>
        <w:bCs/>
        <w:noProof/>
        <w:color w:val="F79646"/>
        <w:sz w:val="18"/>
        <w:szCs w:val="18"/>
        <w:lang w:eastAsia="ru-R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AB9CE9D" wp14:editId="05381EC0">
              <wp:simplePos x="0" y="0"/>
              <wp:positionH relativeFrom="column">
                <wp:posOffset>-119190</wp:posOffset>
              </wp:positionH>
              <wp:positionV relativeFrom="paragraph">
                <wp:posOffset>86995</wp:posOffset>
              </wp:positionV>
              <wp:extent cx="7593496" cy="0"/>
              <wp:effectExtent l="0" t="19050" r="26670" b="19050"/>
              <wp:wrapNone/>
              <wp:docPr id="12" name="Прямая соединительная линия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93496" cy="0"/>
                      </a:xfrm>
                      <a:prstGeom prst="line">
                        <a:avLst/>
                      </a:prstGeom>
                      <a:ln w="34925">
                        <a:solidFill>
                          <a:srgbClr val="00B0F0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8AC7C3F" id="Прямая соединительная линия 1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.4pt,6.85pt" to="588.5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" strokecolor="#00b0f0" strokeweight="2.75pt">
              <v:stroke joinstyle="miter"/>
            </v:line>
          </w:pict>
        </mc:Fallback>
      </mc:AlternateContent>
    </w:r>
    <w:r>
      <w:tab/>
    </w:r>
  </w:p>
  <w:p w:rsidR="00DE2BF8" w:rsidRDefault="00DE2BF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BF8"/>
    <w:rsid w:val="000346D4"/>
    <w:rsid w:val="0020722B"/>
    <w:rsid w:val="00295EEA"/>
    <w:rsid w:val="003C428F"/>
    <w:rsid w:val="004158D5"/>
    <w:rsid w:val="00434963"/>
    <w:rsid w:val="00477B80"/>
    <w:rsid w:val="004A558E"/>
    <w:rsid w:val="004F1711"/>
    <w:rsid w:val="00536503"/>
    <w:rsid w:val="00597DE7"/>
    <w:rsid w:val="006A60AC"/>
    <w:rsid w:val="00745C16"/>
    <w:rsid w:val="007D6FFB"/>
    <w:rsid w:val="007E25E3"/>
    <w:rsid w:val="00A23547"/>
    <w:rsid w:val="00C51F7B"/>
    <w:rsid w:val="00D75CBD"/>
    <w:rsid w:val="00DC180F"/>
    <w:rsid w:val="00DE2BF8"/>
    <w:rsid w:val="00EE5D52"/>
    <w:rsid w:val="00F24089"/>
    <w:rsid w:val="00F4025A"/>
    <w:rsid w:val="00FD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B2AD7EE-5D92-4926-98B5-77F16F997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2BF8"/>
  </w:style>
  <w:style w:type="paragraph" w:styleId="a5">
    <w:name w:val="footer"/>
    <w:basedOn w:val="a"/>
    <w:link w:val="a6"/>
    <w:uiPriority w:val="99"/>
    <w:unhideWhenUsed/>
    <w:rsid w:val="00DE2B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2BF8"/>
  </w:style>
  <w:style w:type="character" w:customStyle="1" w:styleId="apple-converted-space">
    <w:name w:val="apple-converted-space"/>
    <w:basedOn w:val="a0"/>
    <w:rsid w:val="007D6FFB"/>
  </w:style>
  <w:style w:type="character" w:styleId="a7">
    <w:name w:val="Hyperlink"/>
    <w:basedOn w:val="a0"/>
    <w:uiPriority w:val="99"/>
    <w:unhideWhenUsed/>
    <w:rsid w:val="007D6FFB"/>
    <w:rPr>
      <w:color w:val="0000FF"/>
      <w:u w:val="single"/>
    </w:rPr>
  </w:style>
  <w:style w:type="character" w:customStyle="1" w:styleId="il">
    <w:name w:val="il"/>
    <w:basedOn w:val="a0"/>
    <w:rsid w:val="007D6FFB"/>
  </w:style>
  <w:style w:type="table" w:styleId="a8">
    <w:name w:val="Table Grid"/>
    <w:basedOn w:val="a1"/>
    <w:uiPriority w:val="39"/>
    <w:rsid w:val="00C5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52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PYCTAM</dc:creator>
  <cp:keywords/>
  <dc:description/>
  <cp:lastModifiedBy>AGMP-005</cp:lastModifiedBy>
  <cp:revision>2</cp:revision>
  <dcterms:created xsi:type="dcterms:W3CDTF">2018-08-09T06:50:00Z</dcterms:created>
  <dcterms:modified xsi:type="dcterms:W3CDTF">2018-08-09T06:50:00Z</dcterms:modified>
</cp:coreProperties>
</file>